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4C673E" w:rsidRDefault="007360AA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 w:rsidRPr="00F439C9"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5 квітня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 xml:space="preserve">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4C673E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="00F439C9">
        <w:rPr>
          <w:rFonts w:ascii="Times New Roman" w:hAnsi="Times New Roman"/>
          <w:b/>
          <w:sz w:val="28"/>
          <w:szCs w:val="28"/>
          <w:lang w:val="uk-UA" w:eastAsia="uk-UA"/>
        </w:rPr>
        <w:t>33</w:t>
      </w:r>
    </w:p>
    <w:p w:rsidR="00F524C0" w:rsidRPr="004C673E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5CDC" w:rsidRDefault="008850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r w:rsidRPr="00A334CA">
        <w:rPr>
          <w:rFonts w:ascii="Times New Roman" w:hAnsi="Times New Roman"/>
          <w:b/>
          <w:sz w:val="28"/>
          <w:szCs w:val="28"/>
          <w:lang w:val="uk-UA"/>
        </w:rPr>
        <w:t>Про надання дозволу на укладення договору</w:t>
      </w:r>
      <w:r w:rsidR="001A09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4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</w:p>
    <w:p w:rsidR="003A5CDC" w:rsidRDefault="001A09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право тимчасового користування окремими </w:t>
      </w:r>
    </w:p>
    <w:p w:rsidR="003A5CDC" w:rsidRDefault="001A09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конструктивними елементами благоустрою </w:t>
      </w:r>
    </w:p>
    <w:p w:rsidR="003A5CDC" w:rsidRDefault="001A09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комунальної власності на умовах оренди для </w:t>
      </w:r>
    </w:p>
    <w:p w:rsidR="003A5CDC" w:rsidRDefault="001A09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 xml:space="preserve">розміщення  об’єктів, які мають соціально </w:t>
      </w:r>
    </w:p>
    <w:p w:rsidR="003A5CDC" w:rsidRDefault="001A097F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097F">
        <w:rPr>
          <w:rFonts w:ascii="Times New Roman" w:hAnsi="Times New Roman"/>
          <w:b/>
          <w:sz w:val="28"/>
          <w:szCs w:val="28"/>
          <w:lang w:val="uk-UA"/>
        </w:rPr>
        <w:t>важливе значення для розвитку громади</w:t>
      </w:r>
      <w:r w:rsidR="001E35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A097F" w:rsidRPr="001A097F" w:rsidRDefault="001E353D" w:rsidP="003A5CD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b/>
          <w:sz w:val="28"/>
          <w:szCs w:val="28"/>
          <w:lang w:val="uk-UA"/>
        </w:rPr>
        <w:t>«ДРОГ-БУД</w:t>
      </w:r>
      <w:r w:rsidR="007360AA">
        <w:rPr>
          <w:rFonts w:ascii="Times New Roman" w:hAnsi="Times New Roman"/>
          <w:b/>
          <w:sz w:val="28"/>
          <w:szCs w:val="28"/>
          <w:lang w:val="uk-UA"/>
        </w:rPr>
        <w:t xml:space="preserve"> Україна</w:t>
      </w:r>
      <w:r w:rsidRPr="001E353D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1"/>
    <w:p w:rsidR="00A334CA" w:rsidRPr="001A097F" w:rsidRDefault="00A334CA" w:rsidP="001A097F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34CA" w:rsidRDefault="0088507F" w:rsidP="003A5CDC">
      <w:pPr>
        <w:spacing w:after="160" w:line="25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Відповідно до ст. 30 Закону України «Про місцеве самоврядування в Україні», Закону України «Про благоустрій населених пунктів», </w:t>
      </w:r>
      <w:r w:rsidR="00A334CA">
        <w:rPr>
          <w:rFonts w:ascii="Times New Roman" w:hAnsi="Times New Roman"/>
          <w:sz w:val="28"/>
          <w:szCs w:val="28"/>
          <w:lang w:val="uk-UA"/>
        </w:rPr>
        <w:t>рішень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34CA" w:rsidRPr="00A334CA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A334CA" w:rsidRPr="00A334CA"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№626 від 14 липня 2022 року «Про затвердження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призначення»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775E">
        <w:rPr>
          <w:rFonts w:ascii="Times New Roman" w:hAnsi="Times New Roman"/>
          <w:sz w:val="28"/>
          <w:szCs w:val="28"/>
          <w:lang w:val="uk-UA"/>
        </w:rPr>
        <w:t>№834</w:t>
      </w:r>
      <w:r w:rsidR="003A5CDC">
        <w:rPr>
          <w:rFonts w:ascii="Times New Roman" w:hAnsi="Times New Roman"/>
          <w:sz w:val="28"/>
          <w:szCs w:val="28"/>
          <w:lang w:val="uk-UA"/>
        </w:rPr>
        <w:t xml:space="preserve"> від 08.07.2022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року «</w:t>
      </w:r>
      <w:r w:rsidR="00A334CA" w:rsidRPr="00A334CA">
        <w:rPr>
          <w:rFonts w:ascii="Times New Roman" w:hAnsi="Times New Roman"/>
          <w:sz w:val="28"/>
          <w:szCs w:val="28"/>
          <w:lang w:val="uk-UA"/>
        </w:rPr>
        <w:t>Про внесення змін в Положення про оренду окремих конструктивних елементів благоустрою комунальної власності для розміщення об’єктів соціально-культурного, торговельного та іншого призначення</w:t>
      </w:r>
      <w:r w:rsidR="00A334CA">
        <w:rPr>
          <w:rFonts w:ascii="Times New Roman" w:hAnsi="Times New Roman"/>
          <w:sz w:val="28"/>
          <w:szCs w:val="28"/>
          <w:lang w:val="uk-UA"/>
        </w:rPr>
        <w:t>»</w:t>
      </w:r>
      <w:r w:rsidR="005A6FF5">
        <w:rPr>
          <w:rFonts w:ascii="Times New Roman" w:hAnsi="Times New Roman"/>
          <w:sz w:val="28"/>
          <w:szCs w:val="28"/>
          <w:lang w:val="uk-UA"/>
        </w:rPr>
        <w:t>, розглянувши заяву Товариства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«ДРОГ-БУД</w:t>
      </w:r>
      <w:r w:rsidR="007360AA">
        <w:rPr>
          <w:rFonts w:ascii="Times New Roman" w:hAnsi="Times New Roman"/>
          <w:sz w:val="28"/>
          <w:szCs w:val="28"/>
          <w:lang w:val="uk-UA"/>
        </w:rPr>
        <w:t xml:space="preserve"> Україна»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та додані документи, </w:t>
      </w:r>
      <w:r w:rsidR="00A334CA"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A334CA">
        <w:rPr>
          <w:rFonts w:ascii="Times New Roman" w:hAnsi="Times New Roman"/>
          <w:sz w:val="28"/>
          <w:szCs w:val="28"/>
          <w:lang w:val="uk-UA"/>
        </w:rPr>
        <w:t>Белз</w:t>
      </w:r>
      <w:r w:rsidRPr="0088507F"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 w:rsidRPr="0088507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334CA">
        <w:rPr>
          <w:rFonts w:ascii="Times New Roman" w:hAnsi="Times New Roman"/>
          <w:sz w:val="28"/>
          <w:szCs w:val="28"/>
          <w:lang w:val="uk-UA"/>
        </w:rPr>
        <w:t xml:space="preserve"> Львівської області,- </w:t>
      </w:r>
    </w:p>
    <w:p w:rsidR="00A334CA" w:rsidRDefault="00F439C9" w:rsidP="00A334CA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И Р І Ш И В: </w:t>
      </w:r>
    </w:p>
    <w:p w:rsidR="00771D0B" w:rsidRPr="001A097F" w:rsidRDefault="00A334CA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Надати дозвіл на укладення договору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на право тимчасового користування окремими конструктивними елементами благоустрою комунальної власності на умовах оренди для розміщення  об’єктів, які мають соціально важливе значення для розвитку громади</w:t>
      </w:r>
      <w:r w:rsid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на вул.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С.Бандери</w:t>
      </w:r>
      <w:r w:rsidRPr="001A097F">
        <w:rPr>
          <w:rFonts w:ascii="Times New Roman" w:hAnsi="Times New Roman"/>
          <w:sz w:val="28"/>
          <w:szCs w:val="28"/>
          <w:lang w:val="uk-UA"/>
        </w:rPr>
        <w:t>,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1</w:t>
      </w:r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A097F">
        <w:rPr>
          <w:rFonts w:ascii="Times New Roman" w:hAnsi="Times New Roman"/>
          <w:sz w:val="28"/>
          <w:szCs w:val="28"/>
          <w:lang w:val="uk-UA"/>
        </w:rPr>
        <w:t>с.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>Корчів</w:t>
      </w:r>
      <w:proofErr w:type="spellEnd"/>
      <w:r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6FF5">
        <w:rPr>
          <w:rFonts w:ascii="Times New Roman" w:hAnsi="Times New Roman"/>
          <w:sz w:val="28"/>
          <w:szCs w:val="28"/>
          <w:lang w:val="uk-UA"/>
        </w:rPr>
        <w:t>Товариству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з обмеж</w:t>
      </w:r>
      <w:r w:rsidR="007360AA">
        <w:rPr>
          <w:rFonts w:ascii="Times New Roman" w:hAnsi="Times New Roman"/>
          <w:sz w:val="28"/>
          <w:szCs w:val="28"/>
          <w:lang w:val="uk-UA"/>
        </w:rPr>
        <w:t>еною відповідальністю «ДРОГ-БУД Україна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» ЄДРПОУ </w:t>
      </w:r>
      <w:r w:rsidR="007360AA">
        <w:rPr>
          <w:rFonts w:ascii="Times New Roman" w:hAnsi="Times New Roman"/>
          <w:sz w:val="28"/>
          <w:szCs w:val="28"/>
          <w:lang w:val="uk-UA"/>
        </w:rPr>
        <w:t>40354188</w:t>
      </w:r>
      <w:r w:rsidR="005A6FF5" w:rsidRPr="005A6FF5">
        <w:rPr>
          <w:rFonts w:ascii="Times New Roman" w:hAnsi="Times New Roman"/>
          <w:sz w:val="28"/>
          <w:szCs w:val="28"/>
          <w:lang w:val="uk-UA"/>
        </w:rPr>
        <w:t xml:space="preserve"> Україна, 79008, м. Львів, пл. Галицька,7</w:t>
      </w:r>
      <w:r w:rsidR="001A09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 терміном з </w:t>
      </w:r>
      <w:r w:rsidR="007360AA">
        <w:rPr>
          <w:rFonts w:ascii="Times New Roman" w:hAnsi="Times New Roman"/>
          <w:sz w:val="28"/>
          <w:szCs w:val="28"/>
          <w:lang w:val="uk-UA"/>
        </w:rPr>
        <w:t>25.04</w:t>
      </w:r>
      <w:r w:rsidRPr="001A097F">
        <w:rPr>
          <w:rFonts w:ascii="Times New Roman" w:hAnsi="Times New Roman"/>
          <w:sz w:val="28"/>
          <w:szCs w:val="28"/>
          <w:lang w:val="uk-UA"/>
        </w:rPr>
        <w:t>.2023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по </w:t>
      </w:r>
      <w:r w:rsidR="001A097F">
        <w:rPr>
          <w:rFonts w:ascii="Times New Roman" w:hAnsi="Times New Roman"/>
          <w:sz w:val="28"/>
          <w:szCs w:val="28"/>
          <w:lang w:val="uk-UA"/>
        </w:rPr>
        <w:t>31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>.12.20</w:t>
      </w:r>
      <w:r w:rsidRPr="001A097F">
        <w:rPr>
          <w:rFonts w:ascii="Times New Roman" w:hAnsi="Times New Roman"/>
          <w:sz w:val="28"/>
          <w:szCs w:val="28"/>
          <w:lang w:val="uk-UA"/>
        </w:rPr>
        <w:t>23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року площею </w:t>
      </w:r>
      <w:r w:rsidR="007360AA">
        <w:rPr>
          <w:rFonts w:ascii="Times New Roman" w:hAnsi="Times New Roman"/>
          <w:sz w:val="28"/>
          <w:szCs w:val="28"/>
          <w:lang w:val="uk-UA"/>
        </w:rPr>
        <w:t>1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88507F" w:rsidRPr="001A09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507F" w:rsidRPr="001A097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71D0B" w:rsidRPr="001A097F">
        <w:rPr>
          <w:rFonts w:ascii="Times New Roman" w:hAnsi="Times New Roman"/>
          <w:sz w:val="28"/>
          <w:szCs w:val="28"/>
          <w:lang w:val="uk-UA"/>
        </w:rPr>
        <w:t>.</w:t>
      </w:r>
    </w:p>
    <w:p w:rsidR="00771D0B" w:rsidRDefault="0088507F" w:rsidP="001A0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07F">
        <w:rPr>
          <w:rFonts w:ascii="Times New Roman" w:hAnsi="Times New Roman"/>
          <w:sz w:val="28"/>
          <w:szCs w:val="28"/>
          <w:lang w:val="uk-UA"/>
        </w:rPr>
        <w:t xml:space="preserve">2. Розмір орендної плати встановити за згодою сторін у сумі </w:t>
      </w:r>
      <w:r w:rsidR="007360AA">
        <w:rPr>
          <w:rFonts w:ascii="Times New Roman" w:hAnsi="Times New Roman"/>
          <w:sz w:val="28"/>
          <w:szCs w:val="28"/>
          <w:lang w:val="uk-UA"/>
        </w:rPr>
        <w:t>1</w:t>
      </w:r>
      <w:r w:rsidR="002F1E3D">
        <w:rPr>
          <w:rFonts w:ascii="Times New Roman" w:hAnsi="Times New Roman"/>
          <w:sz w:val="28"/>
          <w:szCs w:val="28"/>
          <w:lang w:val="uk-UA"/>
        </w:rPr>
        <w:t>0</w:t>
      </w:r>
      <w:r w:rsidR="001A097F">
        <w:rPr>
          <w:rFonts w:ascii="Times New Roman" w:hAnsi="Times New Roman"/>
          <w:sz w:val="28"/>
          <w:szCs w:val="28"/>
          <w:lang w:val="uk-UA"/>
        </w:rPr>
        <w:t>0</w:t>
      </w:r>
      <w:r w:rsidR="00771D0B">
        <w:rPr>
          <w:rFonts w:ascii="Times New Roman" w:hAnsi="Times New Roman"/>
          <w:sz w:val="28"/>
          <w:szCs w:val="28"/>
          <w:lang w:val="uk-UA"/>
        </w:rPr>
        <w:t>,00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B53E43">
        <w:rPr>
          <w:rFonts w:ascii="Times New Roman" w:hAnsi="Times New Roman"/>
          <w:sz w:val="28"/>
          <w:szCs w:val="28"/>
          <w:lang w:val="uk-UA"/>
        </w:rPr>
        <w:t>(</w:t>
      </w:r>
      <w:r w:rsidR="007360AA">
        <w:rPr>
          <w:rFonts w:ascii="Times New Roman" w:hAnsi="Times New Roman"/>
          <w:sz w:val="28"/>
          <w:szCs w:val="28"/>
          <w:lang w:val="uk-UA"/>
        </w:rPr>
        <w:t xml:space="preserve">сто 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гривень 00 коп.) щомісячно.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підготувати  </w:t>
      </w:r>
      <w:r w:rsidRPr="0088507F">
        <w:rPr>
          <w:rFonts w:ascii="Times New Roman" w:hAnsi="Times New Roman"/>
          <w:sz w:val="28"/>
          <w:szCs w:val="28"/>
          <w:lang w:val="uk-UA"/>
        </w:rPr>
        <w:t>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t xml:space="preserve">на право тимчасового користування окремими конструктивними елементами благоустрою </w:t>
      </w:r>
      <w:r w:rsidR="001A097F" w:rsidRPr="001A097F">
        <w:rPr>
          <w:rFonts w:ascii="Times New Roman" w:hAnsi="Times New Roman"/>
          <w:sz w:val="28"/>
          <w:szCs w:val="28"/>
          <w:lang w:val="uk-UA"/>
        </w:rPr>
        <w:lastRenderedPageBreak/>
        <w:t>комунальної власності на умовах оренди для розміщення  об’єктів, які мають соціально важливе значення для розвитку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у відповідності до чинного законодавства. </w:t>
      </w:r>
    </w:p>
    <w:p w:rsidR="00771D0B" w:rsidRDefault="00771D0B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Львівської області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своєчасністю надходжень коштів за оренду елементів благоустрою. У разі виявлення несвоєчасної оплати за оренду елементів благоустрою надавати відомості про заборгованість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>ідділ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771D0B">
        <w:rPr>
          <w:rFonts w:ascii="Times New Roman" w:hAnsi="Times New Roman"/>
          <w:bCs/>
          <w:sz w:val="28"/>
          <w:szCs w:val="28"/>
          <w:lang w:val="uk-UA"/>
        </w:rPr>
        <w:t xml:space="preserve"> житлово-комунального  господарства, капітального будівництва та інвестицій</w:t>
      </w:r>
      <w:r w:rsidRPr="008850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8507F" w:rsidRPr="0088507F">
        <w:rPr>
          <w:rFonts w:ascii="Times New Roman" w:hAnsi="Times New Roman"/>
          <w:sz w:val="28"/>
          <w:szCs w:val="28"/>
          <w:lang w:val="uk-UA"/>
        </w:rPr>
        <w:t>з метою пред’явлення претензії.</w:t>
      </w:r>
    </w:p>
    <w:p w:rsidR="00771D0B" w:rsidRDefault="00771D0B" w:rsidP="00771D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5. </w:t>
      </w:r>
      <w:r w:rsidRPr="00303F7E">
        <w:rPr>
          <w:rFonts w:ascii="Times New Roman" w:eastAsia="Calibri" w:hAnsi="Times New Roman"/>
          <w:sz w:val="28"/>
          <w:szCs w:val="28"/>
        </w:rPr>
        <w:t xml:space="preserve">Контроль за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виконанням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даного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03F7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303F7E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покласти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першого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заступника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діяльності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виконавчих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03F7E">
        <w:rPr>
          <w:rFonts w:ascii="Times New Roman" w:eastAsia="Calibri" w:hAnsi="Times New Roman"/>
          <w:sz w:val="28"/>
          <w:szCs w:val="28"/>
        </w:rPr>
        <w:t>органів</w:t>
      </w:r>
      <w:proofErr w:type="spellEnd"/>
      <w:r w:rsidRPr="00303F7E">
        <w:rPr>
          <w:rFonts w:ascii="Times New Roman" w:eastAsia="Calibri" w:hAnsi="Times New Roman"/>
          <w:sz w:val="28"/>
          <w:szCs w:val="28"/>
        </w:rPr>
        <w:t xml:space="preserve"> ради Стародуба Т.П.</w:t>
      </w:r>
    </w:p>
    <w:p w:rsidR="00CF3330" w:rsidRPr="00771D0B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A097F"/>
    <w:rsid w:val="001E353D"/>
    <w:rsid w:val="001F6DAF"/>
    <w:rsid w:val="002F1E3D"/>
    <w:rsid w:val="003A5CDC"/>
    <w:rsid w:val="004C673E"/>
    <w:rsid w:val="00500776"/>
    <w:rsid w:val="005A6FF5"/>
    <w:rsid w:val="006D04CF"/>
    <w:rsid w:val="007360AA"/>
    <w:rsid w:val="0074033E"/>
    <w:rsid w:val="00771D0B"/>
    <w:rsid w:val="0088507F"/>
    <w:rsid w:val="008A1686"/>
    <w:rsid w:val="009E775E"/>
    <w:rsid w:val="00A334CA"/>
    <w:rsid w:val="00B222B6"/>
    <w:rsid w:val="00B53E43"/>
    <w:rsid w:val="00CF3330"/>
    <w:rsid w:val="00D65907"/>
    <w:rsid w:val="00F052E8"/>
    <w:rsid w:val="00F439C9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2023-03-01T12:19:00Z</cp:lastPrinted>
  <dcterms:created xsi:type="dcterms:W3CDTF">2023-04-26T07:04:00Z</dcterms:created>
  <dcterms:modified xsi:type="dcterms:W3CDTF">2023-04-26T08:06:00Z</dcterms:modified>
</cp:coreProperties>
</file>